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BF" w:rsidRPr="00264CBF" w:rsidRDefault="00264CBF" w:rsidP="00264CBF">
      <w:pPr>
        <w:jc w:val="center"/>
        <w:rPr>
          <w:rFonts w:ascii="方正小标宋简体" w:eastAsia="方正小标宋简体" w:hint="eastAsia"/>
          <w:b/>
          <w:sz w:val="40"/>
        </w:rPr>
      </w:pPr>
      <w:r w:rsidRPr="00264CBF">
        <w:rPr>
          <w:rFonts w:ascii="方正小标宋简体" w:eastAsia="方正小标宋简体" w:hint="eastAsia"/>
          <w:b/>
          <w:sz w:val="40"/>
        </w:rPr>
        <w:t>中国共产党发展党员工作细则</w:t>
      </w:r>
    </w:p>
    <w:p w:rsidR="00264CBF" w:rsidRDefault="00264CBF" w:rsidP="00264CBF">
      <w:pPr>
        <w:rPr>
          <w:rFonts w:hint="eastAsia"/>
        </w:rPr>
      </w:pPr>
      <w:r>
        <w:t xml:space="preserve"> </w:t>
      </w:r>
    </w:p>
    <w:p w:rsidR="00264CBF" w:rsidRPr="00264CBF" w:rsidRDefault="00264CBF" w:rsidP="00264CBF">
      <w:pPr>
        <w:jc w:val="center"/>
        <w:rPr>
          <w:rFonts w:ascii="仿宋" w:eastAsia="仿宋" w:hAnsi="仿宋"/>
          <w:sz w:val="28"/>
        </w:rPr>
      </w:pPr>
      <w:r w:rsidRPr="00264CBF">
        <w:rPr>
          <w:rFonts w:ascii="仿宋" w:eastAsia="仿宋" w:hAnsi="仿宋" w:hint="eastAsia"/>
          <w:sz w:val="28"/>
        </w:rPr>
        <w:t>中办发〔2014〕33号</w:t>
      </w:r>
    </w:p>
    <w:p w:rsidR="00264CBF" w:rsidRDefault="00264CBF" w:rsidP="00264CBF">
      <w:pPr>
        <w:jc w:val="center"/>
        <w:rPr>
          <w:rFonts w:ascii="方正小标宋简体" w:eastAsia="方正小标宋简体" w:hint="eastAsia"/>
          <w:b/>
          <w:sz w:val="28"/>
        </w:rPr>
      </w:pPr>
      <w:r w:rsidRPr="00264CBF">
        <w:rPr>
          <w:rFonts w:ascii="方正小标宋简体" w:eastAsia="方正小标宋简体" w:hint="eastAsia"/>
          <w:b/>
          <w:sz w:val="28"/>
        </w:rPr>
        <w:t xml:space="preserve">   </w:t>
      </w:r>
    </w:p>
    <w:p w:rsidR="00264CBF" w:rsidRPr="00264CBF" w:rsidRDefault="00264CBF" w:rsidP="00264CBF">
      <w:pPr>
        <w:jc w:val="center"/>
        <w:rPr>
          <w:rFonts w:ascii="方正小标宋简体" w:eastAsia="方正小标宋简体" w:hint="eastAsia"/>
          <w:b/>
          <w:sz w:val="28"/>
        </w:rPr>
      </w:pPr>
      <w:r w:rsidRPr="00264CBF">
        <w:rPr>
          <w:rFonts w:ascii="方正小标宋简体" w:eastAsia="方正小标宋简体" w:hint="eastAsia"/>
          <w:b/>
          <w:sz w:val="28"/>
        </w:rPr>
        <w:t xml:space="preserve"> 第一章 总则</w:t>
      </w:r>
    </w:p>
    <w:p w:rsidR="00264CBF" w:rsidRDefault="00264CBF" w:rsidP="00264CBF">
      <w:r>
        <w:t xml:space="preserve"> </w:t>
      </w:r>
    </w:p>
    <w:p w:rsidR="00264CBF" w:rsidRPr="00264CBF" w:rsidRDefault="00264CBF" w:rsidP="00264CBF">
      <w:pPr>
        <w:rPr>
          <w:rFonts w:ascii="仿宋" w:eastAsia="仿宋" w:hAnsi="仿宋" w:hint="eastAsia"/>
          <w:sz w:val="28"/>
        </w:rPr>
      </w:pPr>
      <w:r>
        <w:rPr>
          <w:rFonts w:hint="eastAsia"/>
        </w:rPr>
        <w:t xml:space="preserve">   </w:t>
      </w:r>
      <w:r w:rsidRPr="00264CBF">
        <w:rPr>
          <w:rFonts w:ascii="仿宋" w:eastAsia="仿宋" w:hAnsi="仿宋" w:hint="eastAsia"/>
          <w:sz w:val="28"/>
        </w:rPr>
        <w:t xml:space="preserve"> 第一条　为了规范发展党员工作，保证新发展的党员质量，保持党的先进性和纯洁性，根据《中国共产党章程》和党内有关规定，制定本细则。</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第二条　党的基层组织应当把吸收具有马克思主义信仰、共产主义觉悟和中国特色社会主义信念，自觉</w:t>
      </w:r>
      <w:proofErr w:type="gramStart"/>
      <w:r w:rsidRPr="00264CBF">
        <w:rPr>
          <w:rFonts w:ascii="仿宋" w:eastAsia="仿宋" w:hAnsi="仿宋" w:hint="eastAsia"/>
          <w:sz w:val="28"/>
        </w:rPr>
        <w:t>践行</w:t>
      </w:r>
      <w:proofErr w:type="gramEnd"/>
      <w:r w:rsidRPr="00264CBF">
        <w:rPr>
          <w:rFonts w:ascii="仿宋" w:eastAsia="仿宋" w:hAnsi="仿宋" w:hint="eastAsia"/>
          <w:sz w:val="28"/>
        </w:rPr>
        <w:t>社会主义核心价值观的先进分子入党，作为一项经常性重要工作。</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禁止突击发展，反对“关门主义”。</w:t>
      </w:r>
    </w:p>
    <w:p w:rsidR="00264CBF" w:rsidRDefault="00264CBF" w:rsidP="00264CBF">
      <w:pPr>
        <w:rPr>
          <w:rFonts w:hint="eastAsia"/>
        </w:rPr>
      </w:pPr>
      <w:r>
        <w:t xml:space="preserve"> </w:t>
      </w:r>
    </w:p>
    <w:p w:rsidR="00264CBF" w:rsidRDefault="00264CBF" w:rsidP="00264CBF">
      <w:pPr>
        <w:rPr>
          <w:rFonts w:hint="eastAsia"/>
        </w:rPr>
      </w:pPr>
    </w:p>
    <w:p w:rsidR="00264CBF" w:rsidRDefault="00264CBF" w:rsidP="00264CBF">
      <w:pPr>
        <w:rPr>
          <w:rFonts w:hint="eastAsia"/>
        </w:rPr>
      </w:pPr>
    </w:p>
    <w:p w:rsidR="00264CBF" w:rsidRDefault="00264CBF" w:rsidP="00264CBF">
      <w:bookmarkStart w:id="0" w:name="_GoBack"/>
      <w:bookmarkEnd w:id="0"/>
    </w:p>
    <w:p w:rsidR="00264CBF" w:rsidRPr="00264CBF" w:rsidRDefault="00264CBF" w:rsidP="00264CBF">
      <w:pPr>
        <w:jc w:val="center"/>
        <w:rPr>
          <w:rFonts w:ascii="方正小标宋简体" w:eastAsia="方正小标宋简体" w:hint="eastAsia"/>
          <w:b/>
          <w:sz w:val="28"/>
        </w:rPr>
      </w:pPr>
      <w:r w:rsidRPr="00264CBF">
        <w:rPr>
          <w:rFonts w:ascii="方正小标宋简体" w:eastAsia="方正小标宋简体" w:hint="eastAsia"/>
          <w:b/>
          <w:sz w:val="28"/>
        </w:rPr>
        <w:lastRenderedPageBreak/>
        <w:t xml:space="preserve">    第二章 入党积极分子的确定和培养教育</w:t>
      </w:r>
    </w:p>
    <w:p w:rsidR="00264CBF" w:rsidRDefault="00264CBF" w:rsidP="00264CBF">
      <w:r>
        <w:t xml:space="preserve"> </w:t>
      </w:r>
    </w:p>
    <w:p w:rsidR="00264CBF" w:rsidRPr="00264CBF" w:rsidRDefault="00264CBF" w:rsidP="00264CBF">
      <w:pPr>
        <w:rPr>
          <w:rFonts w:ascii="仿宋" w:eastAsia="仿宋" w:hAnsi="仿宋" w:hint="eastAsia"/>
          <w:sz w:val="28"/>
        </w:rPr>
      </w:pPr>
      <w:r>
        <w:rPr>
          <w:rFonts w:hint="eastAsia"/>
        </w:rPr>
        <w:t xml:space="preserve">   </w:t>
      </w:r>
      <w:r w:rsidRPr="00264CBF">
        <w:rPr>
          <w:rFonts w:ascii="仿宋" w:eastAsia="仿宋" w:hAnsi="仿宋" w:hint="eastAsia"/>
          <w:sz w:val="28"/>
        </w:rPr>
        <w:t xml:space="preserve"> 第四条　党组织应当通过宣传党的政治主张和深入细致的思想政治工作，提高党外群众对党的认识，不断扩大入党积极分子队伍。</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第五条　年满十八岁的中国工人、农民、军人、知识分子和其他社会阶层的先进分子，承认党的纲领和章程，愿意参加党的一个组织并在其中积极工作、执行党的决议和按期交纳党费的，可以申请加入中国共产党。</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第六条　入党申请人应当向工作、学习所在单位党组织提出入党申请，没有工作、学习单位或工作、学习单位未建立党组织的，应当向居住地党组织提出入党申请。</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流动人员还可以向单位所在地党组织或单位主管部门党组织提出入党申请，也可以向流动党员党组织提出入党申请。</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第七条　组织收到入党申请书后，应当在一个月内派人同入党申请人谈话，了解基本情况。</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第八条　在入党申请人中确定入党积极分子，应当采取党员推荐、群团组织推优等方式产生人选，由支部委员会（不设支部委员会的由支部大会，下同）研究决定，并报上级党委备案。</w:t>
      </w:r>
    </w:p>
    <w:p w:rsidR="00264CBF" w:rsidRPr="00264CBF" w:rsidRDefault="00264CBF" w:rsidP="00264CBF">
      <w:pPr>
        <w:rPr>
          <w:rFonts w:ascii="仿宋" w:eastAsia="仿宋" w:hAnsi="仿宋"/>
          <w:sz w:val="28"/>
        </w:rPr>
      </w:pPr>
      <w:r w:rsidRPr="00264CBF">
        <w:rPr>
          <w:rFonts w:ascii="仿宋" w:eastAsia="仿宋" w:hAnsi="仿宋"/>
          <w:sz w:val="28"/>
        </w:rPr>
        <w:lastRenderedPageBreak/>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第九条　党组织应当指定一至两名正式党员作入党积极分子的培养联系人。培养联系人的主要任务是：</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（一）向入党积极分子介绍党的基本知识；</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（二）了解入党积极分子的政治觉悟、道德品质、现实表现和家庭情况等，做好培养教育工作，引导入党积极分子端正入党动机；</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（三）及时向党支部汇报入党积极分子情况；</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（四）向党支部提出能否将入党积极分子列为发展对象的意见。</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第十一条　党支部每半年对入党积极分子进行一次考察。基层党</w:t>
      </w:r>
      <w:r w:rsidRPr="00264CBF">
        <w:rPr>
          <w:rFonts w:ascii="仿宋" w:eastAsia="仿宋" w:hAnsi="仿宋" w:hint="eastAsia"/>
          <w:sz w:val="28"/>
        </w:rPr>
        <w:lastRenderedPageBreak/>
        <w:t>委每年对入党积极分子队伍状况作一次分析。针对存在的问题，采取改进措施。</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264CBF" w:rsidRDefault="00264CBF" w:rsidP="00264CBF">
      <w:r>
        <w:t xml:space="preserve"> </w:t>
      </w:r>
    </w:p>
    <w:p w:rsidR="00264CBF" w:rsidRPr="00264CBF" w:rsidRDefault="00264CBF" w:rsidP="00264CBF">
      <w:pPr>
        <w:jc w:val="center"/>
        <w:rPr>
          <w:rFonts w:hint="eastAsia"/>
          <w:b/>
        </w:rPr>
      </w:pPr>
      <w:r w:rsidRPr="00264CBF">
        <w:rPr>
          <w:rFonts w:hint="eastAsia"/>
          <w:b/>
        </w:rPr>
        <w:t xml:space="preserve"> </w:t>
      </w:r>
      <w:r w:rsidRPr="00264CBF">
        <w:rPr>
          <w:rFonts w:ascii="方正小标宋简体" w:eastAsia="方正小标宋简体" w:hint="eastAsia"/>
          <w:b/>
          <w:sz w:val="28"/>
        </w:rPr>
        <w:t xml:space="preserve">   第三章 发展对象的确定和考察</w:t>
      </w:r>
    </w:p>
    <w:p w:rsidR="00264CBF" w:rsidRDefault="00264CBF" w:rsidP="00264CBF">
      <w:r>
        <w:t xml:space="preserve"> </w:t>
      </w:r>
    </w:p>
    <w:p w:rsidR="00264CBF" w:rsidRPr="00264CBF" w:rsidRDefault="00264CBF" w:rsidP="00264CBF">
      <w:pPr>
        <w:rPr>
          <w:rFonts w:ascii="仿宋" w:eastAsia="仿宋" w:hAnsi="仿宋" w:hint="eastAsia"/>
          <w:sz w:val="28"/>
        </w:rPr>
      </w:pPr>
      <w:r>
        <w:rPr>
          <w:rFonts w:hint="eastAsia"/>
        </w:rPr>
        <w:t xml:space="preserve">    </w:t>
      </w:r>
      <w:r w:rsidRPr="00264CBF">
        <w:rPr>
          <w:rFonts w:ascii="仿宋" w:eastAsia="仿宋" w:hAnsi="仿宋" w:hint="eastAsia"/>
          <w:sz w:val="28"/>
        </w:rPr>
        <w:t>第十三条　对经过一年以上培养教育和考察、基本具备党员条件的入党积极分子，在听取党小组、培养联系人、党员和群众意见的基础上，支部委员会讨论同意并报上级党委备案后，可列为发展对象。</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第十四条　发展对象应当有两名正式党员作入党介绍人。入党介绍人一般由培养联系人担任，也可由党组织指定。</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受留党察看处分、尚未恢复党员权利的党员，不能作入党介绍人。</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第十五条　入党介绍人的主要任务是：</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（一）向发展对象解释党的纲领、章程，说明党员的条件、义务</w:t>
      </w:r>
      <w:r w:rsidRPr="00264CBF">
        <w:rPr>
          <w:rFonts w:ascii="仿宋" w:eastAsia="仿宋" w:hAnsi="仿宋" w:hint="eastAsia"/>
          <w:sz w:val="28"/>
        </w:rPr>
        <w:lastRenderedPageBreak/>
        <w:t>和权利；</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（二）认真了解发展对象的入党动机、政治觉悟、道德品质、工作经历、现实表现等情况，如实向党组织汇报；</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（三）指导发展对象填写《中国共产党入党志愿书》，并认真填写自己的意见；</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（四）向支部大会负责地介绍发展对象的情况；</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（五）发展对象批准为预备党员后，继续对其进行教育帮助。</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第十六条　党组织必须对发展对象进行政治审查。</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政治审查的主要内容是：对党的理论和路线、方针、政策的态度；政治历史和在重大政治斗争中的表现；遵纪守法和遵守社会公德情况；直系亲属和与本人关系密切的主要社会关系的政治情况。</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w:t>
      </w:r>
      <w:r w:rsidRPr="00264CBF">
        <w:rPr>
          <w:rFonts w:ascii="仿宋" w:eastAsia="仿宋" w:hAnsi="仿宋" w:hint="eastAsia"/>
          <w:sz w:val="28"/>
        </w:rPr>
        <w:lastRenderedPageBreak/>
        <w:t>意见。</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政治审查必须严肃认真、实事求是，注重本人的一贯表现。审查情况应当形成结论性材料。</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凡是未经政治审查或政治审查不合格的，不能发展入党。</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264CBF" w:rsidRPr="00264CBF" w:rsidRDefault="00264CBF" w:rsidP="00264CBF">
      <w:pPr>
        <w:rPr>
          <w:rFonts w:ascii="仿宋" w:eastAsia="仿宋" w:hAnsi="仿宋" w:hint="eastAsia"/>
          <w:sz w:val="28"/>
        </w:rPr>
      </w:pPr>
      <w:r w:rsidRPr="00264CBF">
        <w:rPr>
          <w:rFonts w:ascii="仿宋" w:eastAsia="仿宋" w:hAnsi="仿宋" w:hint="eastAsia"/>
          <w:sz w:val="28"/>
        </w:rPr>
        <w:t xml:space="preserve">    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264CBF" w:rsidRPr="00264CBF" w:rsidRDefault="00264CBF" w:rsidP="00264CBF">
      <w:pPr>
        <w:rPr>
          <w:rFonts w:ascii="仿宋" w:eastAsia="仿宋" w:hAnsi="仿宋"/>
          <w:sz w:val="28"/>
        </w:rPr>
      </w:pPr>
      <w:r w:rsidRPr="00264CBF">
        <w:rPr>
          <w:rFonts w:ascii="仿宋" w:eastAsia="仿宋" w:hAnsi="仿宋"/>
          <w:sz w:val="28"/>
        </w:rPr>
        <w:t xml:space="preserve"> </w:t>
      </w:r>
    </w:p>
    <w:p w:rsidR="0081222C" w:rsidRPr="00264CBF" w:rsidRDefault="00264CBF" w:rsidP="00264CBF">
      <w:pPr>
        <w:ind w:firstLine="420"/>
        <w:rPr>
          <w:rFonts w:ascii="仿宋" w:eastAsia="仿宋" w:hAnsi="仿宋" w:hint="eastAsia"/>
          <w:sz w:val="28"/>
        </w:rPr>
      </w:pPr>
      <w:r w:rsidRPr="00264CBF">
        <w:rPr>
          <w:rFonts w:ascii="仿宋" w:eastAsia="仿宋" w:hAnsi="仿宋" w:hint="eastAsia"/>
          <w:sz w:val="28"/>
        </w:rPr>
        <w:t>未经培训的，除个别特殊情况外，不能发展入党。</w:t>
      </w:r>
    </w:p>
    <w:p w:rsidR="00264CBF" w:rsidRPr="00264CBF" w:rsidRDefault="00264CBF" w:rsidP="00264CBF">
      <w:pPr>
        <w:jc w:val="center"/>
        <w:rPr>
          <w:rFonts w:ascii="方正小标宋简体" w:eastAsia="方正小标宋简体" w:hint="eastAsia"/>
          <w:b/>
          <w:sz w:val="28"/>
        </w:rPr>
      </w:pPr>
    </w:p>
    <w:p w:rsidR="00264CBF" w:rsidRPr="00264CBF" w:rsidRDefault="00264CBF" w:rsidP="00264CBF">
      <w:pPr>
        <w:jc w:val="center"/>
        <w:rPr>
          <w:rFonts w:ascii="方正小标宋简体" w:eastAsia="方正小标宋简体" w:hint="eastAsia"/>
          <w:b/>
          <w:sz w:val="28"/>
        </w:rPr>
      </w:pPr>
      <w:r w:rsidRPr="00264CBF">
        <w:rPr>
          <w:rFonts w:ascii="方正小标宋简体" w:eastAsia="方正小标宋简体" w:hint="eastAsia"/>
          <w:b/>
          <w:sz w:val="28"/>
        </w:rPr>
        <w:t xml:space="preserve">    第四章 预备党员的接收</w:t>
      </w:r>
    </w:p>
    <w:p w:rsidR="00264CBF" w:rsidRDefault="00264CBF" w:rsidP="00264CBF">
      <w:pPr>
        <w:ind w:firstLine="420"/>
      </w:pPr>
      <w:r>
        <w:t xml:space="preserve"> </w:t>
      </w:r>
    </w:p>
    <w:p w:rsidR="00264CBF" w:rsidRPr="00264CBF" w:rsidRDefault="00264CBF" w:rsidP="00264CBF">
      <w:pPr>
        <w:ind w:firstLine="420"/>
        <w:rPr>
          <w:rFonts w:ascii="仿宋" w:eastAsia="仿宋" w:hAnsi="仿宋" w:hint="eastAsia"/>
          <w:sz w:val="28"/>
        </w:rPr>
      </w:pPr>
      <w:r>
        <w:rPr>
          <w:rFonts w:hint="eastAsia"/>
        </w:rPr>
        <w:t xml:space="preserve">  </w:t>
      </w:r>
      <w:r w:rsidRPr="00264CBF">
        <w:rPr>
          <w:rFonts w:ascii="仿宋" w:eastAsia="仿宋" w:hAnsi="仿宋" w:hint="eastAsia"/>
          <w:sz w:val="28"/>
        </w:rPr>
        <w:t xml:space="preserve">  第十八条　接收预备党员应当严格按照党章规定的程序办理。</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第十九条　支部委员会应当对发展对象进行严格审查，经集体讨论认为合格后，报具有审批权限的基层党委预审。</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基层党委对发展对象的条件、培养教育情况等进行审查，根据需要听取执纪执法等相关部门的意见。审查结果以书面形式通知党</w:t>
      </w:r>
      <w:r w:rsidRPr="00264CBF">
        <w:rPr>
          <w:rFonts w:ascii="仿宋" w:eastAsia="仿宋" w:hAnsi="仿宋" w:hint="eastAsia"/>
          <w:sz w:val="28"/>
        </w:rPr>
        <w:lastRenderedPageBreak/>
        <w:t>支部，并向审查合格的发展对象发放《中国共产党入党志愿书》。</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发展对象未来三个月内将离开工作、学习单位的，一般不办理接收预备党员的手续。</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第二十条　经基层党委预审合格的发展对象，由支部委员会提交支部大会讨论。</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召开讨论接收预备党员的支部大会，有表决权的到会人数必须超过应到会有表决权人数的半数。</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第二十一条　支部大会讨论接收预备党员的主要程序是：</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（一）发展对象汇报对党的认识、入党动机、本人履历、家庭和主要社会关系情况，以及需向党组织说明的问题；</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（二）入党介绍人介绍发展对象有关情况，并对其能否入党表明意见；</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（三）支部委员会报告对发展对象的审查情况；</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（四）与会党员对发展对象能否入党进行充分讨论，并采取</w:t>
      </w:r>
      <w:r w:rsidRPr="00264CBF">
        <w:rPr>
          <w:rFonts w:ascii="仿宋" w:eastAsia="仿宋" w:hAnsi="仿宋" w:hint="eastAsia"/>
          <w:sz w:val="28"/>
        </w:rPr>
        <w:lastRenderedPageBreak/>
        <w:t>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支部大会讨论两个以上的发展对象入党时，必须逐个讨论和表决。</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第二十二条　党支部应当及时将支部大会决议写入《中国共产党入党志愿书》，连同本人入党申请书、政治审查材料、培养教育考察材料等，一并报上级党委审批。</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支部大会决议主要包括：发展对象的主要表现；应到会和实际到会有表决权的党员人数；表决结果；通过决议的日期；支部书记签名。</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第二十三条　预备党员必须由党委（工委，下同）审批。</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乡镇（街道）党委所属的基层党委，不能审批预备党员，但应当对支部大会通过接收的预备党员进行审议。</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党总支不能审批预备党员，但应当对支部大会通过接收的预</w:t>
      </w:r>
      <w:r w:rsidRPr="00264CBF">
        <w:rPr>
          <w:rFonts w:ascii="仿宋" w:eastAsia="仿宋" w:hAnsi="仿宋" w:hint="eastAsia"/>
          <w:sz w:val="28"/>
        </w:rPr>
        <w:lastRenderedPageBreak/>
        <w:t>备党员进行审议。</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除另有规定外，临时党组织不能接收、审批预备党员。</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党组不能审批预备党员。</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第二十五条　党委审批预备党员，必须集体讨论和表决。</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党委会审批两个以上的发展对象入党时，应当逐个审议和表决。</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lastRenderedPageBreak/>
        <w:t xml:space="preserve">    第二十六条　党委对党支部上报的接收预备党员的决议，应当在三个月内审批，并报上级党委组织部门备案。如遇特殊情况可适当延长审批时间，但不得超过六个月。</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第二十七条　在特殊情况下，党的中央和省、自治区、直辖市委员会可以直接接收党员。</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第二十八条　对在中国特色社会主义事业中为党和人民利益英勇献身，事迹突出，在一定范围内有较大影响，生前一贯表现良好并曾向党组织提出过入党要求的人员，可以追认为党员。</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追认党员必须严格掌握，由所在单位党组织讨论决定后，经上级党委审查，报省一级党委批准。</w:t>
      </w:r>
    </w:p>
    <w:p w:rsidR="00264CBF" w:rsidRDefault="00264CBF" w:rsidP="00264CBF">
      <w:pPr>
        <w:ind w:firstLine="420"/>
      </w:pPr>
      <w:r>
        <w:t xml:space="preserve"> </w:t>
      </w:r>
    </w:p>
    <w:p w:rsidR="00264CBF" w:rsidRPr="00264CBF" w:rsidRDefault="00264CBF" w:rsidP="00264CBF">
      <w:pPr>
        <w:jc w:val="center"/>
        <w:rPr>
          <w:rFonts w:ascii="方正小标宋简体" w:eastAsia="方正小标宋简体" w:hint="eastAsia"/>
          <w:b/>
          <w:sz w:val="28"/>
        </w:rPr>
      </w:pPr>
      <w:r w:rsidRPr="00264CBF">
        <w:rPr>
          <w:rFonts w:ascii="方正小标宋简体" w:eastAsia="方正小标宋简体" w:hint="eastAsia"/>
          <w:b/>
          <w:sz w:val="28"/>
        </w:rPr>
        <w:t xml:space="preserve">    第五章 预备党员的教育、考察和转正</w:t>
      </w:r>
    </w:p>
    <w:p w:rsidR="00264CBF" w:rsidRDefault="00264CBF" w:rsidP="00264CBF">
      <w:pPr>
        <w:ind w:firstLine="420"/>
      </w:pPr>
      <w:r>
        <w:t xml:space="preserve"> </w:t>
      </w:r>
    </w:p>
    <w:p w:rsidR="00264CBF" w:rsidRPr="00264CBF" w:rsidRDefault="00264CBF" w:rsidP="00264CBF">
      <w:pPr>
        <w:ind w:firstLine="420"/>
        <w:rPr>
          <w:rFonts w:ascii="仿宋" w:eastAsia="仿宋" w:hAnsi="仿宋" w:hint="eastAsia"/>
          <w:sz w:val="28"/>
        </w:rPr>
      </w:pPr>
      <w:r>
        <w:rPr>
          <w:rFonts w:hint="eastAsia"/>
        </w:rPr>
        <w:t xml:space="preserve">    </w:t>
      </w:r>
      <w:r w:rsidRPr="00264CBF">
        <w:rPr>
          <w:rFonts w:ascii="仿宋" w:eastAsia="仿宋" w:hAnsi="仿宋" w:hint="eastAsia"/>
          <w:sz w:val="28"/>
        </w:rPr>
        <w:t>第二十九条　党组织应当及时将上级党委批准的预备党员编入党支部和党小组，对预备党员继续进行教育和考察。</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第三十条　预备党员必须面向党旗进行入党宣誓。入党宣誓仪式，一般由基层党委或党支部（党总支）组织进行。</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第三十一条　党组织应当通过党的组织生活、听取本人汇报、</w:t>
      </w:r>
      <w:r w:rsidRPr="00264CBF">
        <w:rPr>
          <w:rFonts w:ascii="仿宋" w:eastAsia="仿宋" w:hAnsi="仿宋" w:hint="eastAsia"/>
          <w:sz w:val="28"/>
        </w:rPr>
        <w:lastRenderedPageBreak/>
        <w:t>个别谈心、集中培训、实践锻炼等方式，对预备党员进行教育和考察。</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第三十二条　预备党员的预备期为一年。预备期从支部大会通过其为预备党员之日算起。</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预备党员违犯党纪，情节较轻，尚可保留预备党员资格的，应当对其进行批评教育或延长预备期；情节较重的，应当取消其预备党员资格。</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预备党员转为正式党员、延长预备期或取消预备党员资格，应当经支部大会讨论通过和上级党组织批准。</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第三十三条　预备党员转正的手续是：本人向党支部提出书面转正申请；党小组提出意见；党支部征求党员和群众的意见；支部委员会审查；支部大会讨论、表决通过；报上级党委审批。</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lastRenderedPageBreak/>
        <w:t xml:space="preserve">    讨论预备党员转正的支部大会，对到会人数、赞成人数等要求与讨论接收预备党员的支部大会相同。</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第三十四条　党委对党支部上报的预备党员转正的决议，应当在三个月内审批。审批结果应当及时通知党支部。党支部书记应当同本人谈话，并将审批结果在党员大会上宣布。</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党员的党龄，从预备期满转为正式党员之日算起。</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第三十五条　预备期未满的预备党员工作、学习所在单位（居住地）发生变动，应当及时报告原所在党组织。原所在党组织应当及时将对其培养教育和考察的情况，认真负责地介绍给接收预备党员的党组织。</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党组织应当对转入的预备党员的入党材料进行严格审查，对无法认定的预备党员，报县级以上党委组织部门批准，不予承认。</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第三十六条　基层党组织对转入的预备党员，在其预备期满时，如认为有必要，可推迟讨论其转正问题，推迟时间不超过六个月。转为正式党员的，其转正时间自预备期满之日算起。</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第三十七条　预备党员转正后，党支部应当及时将其《中国</w:t>
      </w:r>
      <w:r w:rsidRPr="00264CBF">
        <w:rPr>
          <w:rFonts w:ascii="仿宋" w:eastAsia="仿宋" w:hAnsi="仿宋" w:hint="eastAsia"/>
          <w:sz w:val="28"/>
        </w:rPr>
        <w:lastRenderedPageBreak/>
        <w:t>共产党入党志愿书》、入党申请书、政治审查材料、转正申请书和培养教育考察材料，</w:t>
      </w:r>
      <w:proofErr w:type="gramStart"/>
      <w:r w:rsidRPr="00264CBF">
        <w:rPr>
          <w:rFonts w:ascii="仿宋" w:eastAsia="仿宋" w:hAnsi="仿宋" w:hint="eastAsia"/>
          <w:sz w:val="28"/>
        </w:rPr>
        <w:t>交党委</w:t>
      </w:r>
      <w:proofErr w:type="gramEnd"/>
      <w:r w:rsidRPr="00264CBF">
        <w:rPr>
          <w:rFonts w:ascii="仿宋" w:eastAsia="仿宋" w:hAnsi="仿宋" w:hint="eastAsia"/>
          <w:sz w:val="28"/>
        </w:rPr>
        <w:t>存入本人人事档案。无人事档案的，建立党员档案，由所在党委或县级党委组织部门保存。</w:t>
      </w:r>
    </w:p>
    <w:p w:rsidR="00264CBF" w:rsidRDefault="00264CBF" w:rsidP="00264CBF">
      <w:pPr>
        <w:ind w:firstLine="420"/>
      </w:pPr>
      <w:r>
        <w:t xml:space="preserve"> </w:t>
      </w:r>
    </w:p>
    <w:p w:rsidR="00264CBF" w:rsidRPr="00264CBF" w:rsidRDefault="00264CBF" w:rsidP="00264CBF">
      <w:pPr>
        <w:jc w:val="center"/>
        <w:rPr>
          <w:rFonts w:ascii="方正小标宋简体" w:eastAsia="方正小标宋简体" w:hint="eastAsia"/>
          <w:b/>
          <w:sz w:val="28"/>
        </w:rPr>
      </w:pPr>
      <w:r w:rsidRPr="00264CBF">
        <w:rPr>
          <w:rFonts w:ascii="方正小标宋简体" w:eastAsia="方正小标宋简体" w:hint="eastAsia"/>
          <w:b/>
          <w:sz w:val="28"/>
        </w:rPr>
        <w:t xml:space="preserve">    第六章 发展党员工作的领导和纪律</w:t>
      </w:r>
    </w:p>
    <w:p w:rsidR="00264CBF" w:rsidRDefault="00264CBF" w:rsidP="00264CBF">
      <w:pPr>
        <w:ind w:firstLine="420"/>
      </w:pPr>
      <w:r>
        <w:t xml:space="preserve"> </w:t>
      </w:r>
    </w:p>
    <w:p w:rsidR="00264CBF" w:rsidRPr="00264CBF" w:rsidRDefault="00264CBF" w:rsidP="00264CBF">
      <w:pPr>
        <w:ind w:firstLine="420"/>
        <w:rPr>
          <w:rFonts w:ascii="仿宋" w:eastAsia="仿宋" w:hAnsi="仿宋" w:hint="eastAsia"/>
          <w:sz w:val="28"/>
        </w:rPr>
      </w:pPr>
      <w:r>
        <w:rPr>
          <w:rFonts w:hint="eastAsia"/>
        </w:rPr>
        <w:t xml:space="preserve">    </w:t>
      </w:r>
      <w:r w:rsidRPr="00264CBF">
        <w:rPr>
          <w:rFonts w:ascii="仿宋" w:eastAsia="仿宋" w:hAnsi="仿宋" w:hint="eastAsia"/>
          <w:sz w:val="28"/>
        </w:rPr>
        <w:t>第三十八条　各级党委应当把发展党员工作列入重要议事日程，纳入党建工作责任制，作为党建工作述职、评议、考核和党务公开的重要内容。</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对发展党员工作情况，市（地、州、盟）、县（市、区、旗）党委每半年检查一次，省、自治区、直辖市党委每年检查一次。检查结果及时上报，并向下通报。</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重视从青年工人、农民、知识分子中发展党员，优化党员队伍结构。对具备发展党员条件但长期不做发展党员工作的基层党组织，上级党委应当加强指导和督促检查，必要时对其进行组织整顿。</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第三十九条　各级党委组织部门每年应当向同级党委和上级党委组织部门报告发展党员工作情况和发展党员工作计划，如实反映带</w:t>
      </w:r>
      <w:proofErr w:type="gramStart"/>
      <w:r w:rsidRPr="00264CBF">
        <w:rPr>
          <w:rFonts w:ascii="仿宋" w:eastAsia="仿宋" w:hAnsi="仿宋" w:hint="eastAsia"/>
          <w:sz w:val="28"/>
        </w:rPr>
        <w:t>有倾</w:t>
      </w:r>
      <w:proofErr w:type="gramEnd"/>
      <w:r w:rsidRPr="00264CBF">
        <w:rPr>
          <w:rFonts w:ascii="仿宋" w:eastAsia="仿宋" w:hAnsi="仿宋" w:hint="eastAsia"/>
          <w:sz w:val="28"/>
        </w:rPr>
        <w:t>向性的问题和对违反规定发展党员的查处情况。</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第四十条　县以上党委及其组织部门应当重视对组织员的选</w:t>
      </w:r>
      <w:r w:rsidRPr="00264CBF">
        <w:rPr>
          <w:rFonts w:ascii="仿宋" w:eastAsia="仿宋" w:hAnsi="仿宋" w:hint="eastAsia"/>
          <w:sz w:val="28"/>
        </w:rPr>
        <w:lastRenderedPageBreak/>
        <w:t>拔、配备和培训，充分发挥他们在发展党员工作中的作用。</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420"/>
        <w:rPr>
          <w:rFonts w:ascii="仿宋" w:eastAsia="仿宋" w:hAnsi="仿宋" w:hint="eastAsia"/>
          <w:sz w:val="28"/>
        </w:rPr>
      </w:pPr>
      <w:r w:rsidRPr="00264CBF">
        <w:rPr>
          <w:rFonts w:ascii="仿宋" w:eastAsia="仿宋" w:hAnsi="仿宋" w:hint="eastAsia"/>
          <w:sz w:val="28"/>
        </w:rPr>
        <w:t xml:space="preserve">    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142"/>
        <w:rPr>
          <w:rFonts w:ascii="仿宋" w:eastAsia="仿宋" w:hAnsi="仿宋" w:hint="eastAsia"/>
          <w:sz w:val="28"/>
        </w:rPr>
      </w:pPr>
      <w:r w:rsidRPr="00264CBF">
        <w:rPr>
          <w:rFonts w:ascii="仿宋" w:eastAsia="仿宋" w:hAnsi="仿宋" w:hint="eastAsia"/>
          <w:sz w:val="28"/>
        </w:rPr>
        <w:t xml:space="preserve">    对采取弄虚作假或其他手段把不符合党员条件的人发展为党员，或为非党员出具党员身份证明的，应当依纪依法严肃处理。</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284"/>
        <w:rPr>
          <w:rFonts w:ascii="仿宋" w:eastAsia="仿宋" w:hAnsi="仿宋" w:hint="eastAsia"/>
          <w:sz w:val="28"/>
        </w:rPr>
      </w:pPr>
      <w:r w:rsidRPr="00264CBF">
        <w:rPr>
          <w:rFonts w:ascii="仿宋" w:eastAsia="仿宋" w:hAnsi="仿宋" w:hint="eastAsia"/>
          <w:sz w:val="28"/>
        </w:rPr>
        <w:t xml:space="preserve">    第四十二条　《中国共产党入党志愿书》的式样由中央组织部负责制定，省级党委组织部门按照式样统一印制，并严格管理。</w:t>
      </w:r>
    </w:p>
    <w:p w:rsidR="00264CBF" w:rsidRDefault="00264CBF" w:rsidP="00264CBF">
      <w:pPr>
        <w:ind w:firstLine="420"/>
      </w:pPr>
      <w:r>
        <w:t xml:space="preserve"> </w:t>
      </w:r>
    </w:p>
    <w:p w:rsidR="00264CBF" w:rsidRPr="00264CBF" w:rsidRDefault="00264CBF" w:rsidP="00264CBF">
      <w:pPr>
        <w:jc w:val="center"/>
        <w:rPr>
          <w:rFonts w:ascii="方正小标宋简体" w:eastAsia="方正小标宋简体" w:hint="eastAsia"/>
        </w:rPr>
      </w:pPr>
      <w:r w:rsidRPr="00264CBF">
        <w:rPr>
          <w:rFonts w:ascii="方正小标宋简体" w:eastAsia="方正小标宋简体" w:hint="eastAsia"/>
          <w:b/>
          <w:sz w:val="28"/>
        </w:rPr>
        <w:t>第七章 附则</w:t>
      </w:r>
    </w:p>
    <w:p w:rsidR="00264CBF" w:rsidRDefault="00264CBF" w:rsidP="00264CBF">
      <w:pPr>
        <w:ind w:firstLine="420"/>
      </w:pPr>
      <w:r>
        <w:t xml:space="preserve"> </w:t>
      </w:r>
    </w:p>
    <w:p w:rsidR="00264CBF" w:rsidRPr="00264CBF" w:rsidRDefault="00264CBF" w:rsidP="00264CBF">
      <w:pPr>
        <w:ind w:firstLine="420"/>
        <w:rPr>
          <w:rFonts w:ascii="仿宋" w:eastAsia="仿宋" w:hAnsi="仿宋" w:hint="eastAsia"/>
          <w:sz w:val="28"/>
        </w:rPr>
      </w:pPr>
      <w:r>
        <w:rPr>
          <w:rFonts w:hint="eastAsia"/>
        </w:rPr>
        <w:t xml:space="preserve">    </w:t>
      </w:r>
      <w:r w:rsidRPr="00264CBF">
        <w:rPr>
          <w:rFonts w:ascii="仿宋" w:eastAsia="仿宋" w:hAnsi="仿宋" w:hint="eastAsia"/>
          <w:sz w:val="28"/>
        </w:rPr>
        <w:t>第四十三条　本细则由中央组织部负责解释。</w:t>
      </w:r>
    </w:p>
    <w:p w:rsidR="00264CBF" w:rsidRPr="00264CBF" w:rsidRDefault="00264CBF" w:rsidP="00264CBF">
      <w:pPr>
        <w:ind w:firstLine="420"/>
        <w:rPr>
          <w:rFonts w:ascii="仿宋" w:eastAsia="仿宋" w:hAnsi="仿宋"/>
          <w:sz w:val="28"/>
        </w:rPr>
      </w:pPr>
      <w:r w:rsidRPr="00264CBF">
        <w:rPr>
          <w:rFonts w:ascii="仿宋" w:eastAsia="仿宋" w:hAnsi="仿宋"/>
          <w:sz w:val="28"/>
        </w:rPr>
        <w:t xml:space="preserve"> </w:t>
      </w:r>
    </w:p>
    <w:p w:rsidR="00264CBF" w:rsidRPr="00264CBF" w:rsidRDefault="00264CBF" w:rsidP="00264CBF">
      <w:pPr>
        <w:ind w:firstLine="284"/>
        <w:rPr>
          <w:rFonts w:ascii="仿宋" w:eastAsia="仿宋" w:hAnsi="仿宋"/>
          <w:sz w:val="28"/>
        </w:rPr>
      </w:pPr>
      <w:r w:rsidRPr="00264CBF">
        <w:rPr>
          <w:rFonts w:ascii="仿宋" w:eastAsia="仿宋" w:hAnsi="仿宋" w:hint="eastAsia"/>
          <w:sz w:val="28"/>
        </w:rPr>
        <w:t xml:space="preserve">    第四十四条　本细则自发布之日起施行。《中国共产党发展党员工作细则（试行）》（</w:t>
      </w:r>
      <w:proofErr w:type="gramStart"/>
      <w:r w:rsidRPr="00264CBF">
        <w:rPr>
          <w:rFonts w:ascii="仿宋" w:eastAsia="仿宋" w:hAnsi="仿宋" w:hint="eastAsia"/>
          <w:sz w:val="28"/>
        </w:rPr>
        <w:t>中组发〔1990〕</w:t>
      </w:r>
      <w:proofErr w:type="gramEnd"/>
      <w:r w:rsidRPr="00264CBF">
        <w:rPr>
          <w:rFonts w:ascii="仿宋" w:eastAsia="仿宋" w:hAnsi="仿宋" w:hint="eastAsia"/>
          <w:sz w:val="28"/>
        </w:rPr>
        <w:t>3号）同时废止。</w:t>
      </w:r>
    </w:p>
    <w:sectPr w:rsidR="00264CBF" w:rsidRPr="00264C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05"/>
    <w:rsid w:val="0000326D"/>
    <w:rsid w:val="00004C5E"/>
    <w:rsid w:val="00006BB0"/>
    <w:rsid w:val="000102E3"/>
    <w:rsid w:val="00012939"/>
    <w:rsid w:val="00013C0B"/>
    <w:rsid w:val="00014BF6"/>
    <w:rsid w:val="000204B5"/>
    <w:rsid w:val="00021712"/>
    <w:rsid w:val="00026E90"/>
    <w:rsid w:val="00026EF7"/>
    <w:rsid w:val="00027481"/>
    <w:rsid w:val="00027E15"/>
    <w:rsid w:val="00034ADF"/>
    <w:rsid w:val="00036D13"/>
    <w:rsid w:val="000403EE"/>
    <w:rsid w:val="00042B55"/>
    <w:rsid w:val="0004794E"/>
    <w:rsid w:val="00047C40"/>
    <w:rsid w:val="00050DA0"/>
    <w:rsid w:val="00051D1B"/>
    <w:rsid w:val="000574E7"/>
    <w:rsid w:val="00057929"/>
    <w:rsid w:val="000579CD"/>
    <w:rsid w:val="0006048E"/>
    <w:rsid w:val="000620FC"/>
    <w:rsid w:val="0006261B"/>
    <w:rsid w:val="000644B4"/>
    <w:rsid w:val="00065FDC"/>
    <w:rsid w:val="00067B34"/>
    <w:rsid w:val="00073356"/>
    <w:rsid w:val="00080292"/>
    <w:rsid w:val="000820A9"/>
    <w:rsid w:val="0008259B"/>
    <w:rsid w:val="00083138"/>
    <w:rsid w:val="00083948"/>
    <w:rsid w:val="00083AB2"/>
    <w:rsid w:val="00085340"/>
    <w:rsid w:val="0009410C"/>
    <w:rsid w:val="000A2A6D"/>
    <w:rsid w:val="000B0141"/>
    <w:rsid w:val="000B090F"/>
    <w:rsid w:val="000B0BBF"/>
    <w:rsid w:val="000B306F"/>
    <w:rsid w:val="000B70B4"/>
    <w:rsid w:val="000B7A1A"/>
    <w:rsid w:val="000C472D"/>
    <w:rsid w:val="000C6103"/>
    <w:rsid w:val="000C7A03"/>
    <w:rsid w:val="000D0FCD"/>
    <w:rsid w:val="000D5B5B"/>
    <w:rsid w:val="000D649E"/>
    <w:rsid w:val="000D6C54"/>
    <w:rsid w:val="000F1EF8"/>
    <w:rsid w:val="000F2305"/>
    <w:rsid w:val="000F282A"/>
    <w:rsid w:val="000F50F7"/>
    <w:rsid w:val="000F6295"/>
    <w:rsid w:val="000F6889"/>
    <w:rsid w:val="00107D4F"/>
    <w:rsid w:val="00115924"/>
    <w:rsid w:val="0011774E"/>
    <w:rsid w:val="0012098B"/>
    <w:rsid w:val="00121B37"/>
    <w:rsid w:val="00125AFE"/>
    <w:rsid w:val="0012606C"/>
    <w:rsid w:val="0013033E"/>
    <w:rsid w:val="00130E28"/>
    <w:rsid w:val="00132410"/>
    <w:rsid w:val="00133393"/>
    <w:rsid w:val="00134C32"/>
    <w:rsid w:val="00142D30"/>
    <w:rsid w:val="00144720"/>
    <w:rsid w:val="00144BD1"/>
    <w:rsid w:val="00145B0A"/>
    <w:rsid w:val="00147D9F"/>
    <w:rsid w:val="001512B5"/>
    <w:rsid w:val="00155A5E"/>
    <w:rsid w:val="0016060F"/>
    <w:rsid w:val="001609BB"/>
    <w:rsid w:val="00163331"/>
    <w:rsid w:val="00165AFE"/>
    <w:rsid w:val="00165F12"/>
    <w:rsid w:val="00186FEE"/>
    <w:rsid w:val="00191042"/>
    <w:rsid w:val="00195C1B"/>
    <w:rsid w:val="00196286"/>
    <w:rsid w:val="001A1083"/>
    <w:rsid w:val="001A26CA"/>
    <w:rsid w:val="001A26D0"/>
    <w:rsid w:val="001A29FF"/>
    <w:rsid w:val="001A44A0"/>
    <w:rsid w:val="001B30E3"/>
    <w:rsid w:val="001B375D"/>
    <w:rsid w:val="001B3DC8"/>
    <w:rsid w:val="001B5147"/>
    <w:rsid w:val="001C1E39"/>
    <w:rsid w:val="001C7171"/>
    <w:rsid w:val="001C7A67"/>
    <w:rsid w:val="001D2C9C"/>
    <w:rsid w:val="001D3743"/>
    <w:rsid w:val="001D4C3F"/>
    <w:rsid w:val="001D4E9E"/>
    <w:rsid w:val="001E0419"/>
    <w:rsid w:val="001E5823"/>
    <w:rsid w:val="001E625D"/>
    <w:rsid w:val="001F0083"/>
    <w:rsid w:val="001F038D"/>
    <w:rsid w:val="001F0B9A"/>
    <w:rsid w:val="001F2579"/>
    <w:rsid w:val="001F724E"/>
    <w:rsid w:val="0020086E"/>
    <w:rsid w:val="0021170D"/>
    <w:rsid w:val="002123DC"/>
    <w:rsid w:val="002129A9"/>
    <w:rsid w:val="00216ED9"/>
    <w:rsid w:val="00220983"/>
    <w:rsid w:val="00224C18"/>
    <w:rsid w:val="00226406"/>
    <w:rsid w:val="00242054"/>
    <w:rsid w:val="00243D6D"/>
    <w:rsid w:val="00245190"/>
    <w:rsid w:val="00245F47"/>
    <w:rsid w:val="00246D2A"/>
    <w:rsid w:val="00252210"/>
    <w:rsid w:val="00254F4A"/>
    <w:rsid w:val="00255045"/>
    <w:rsid w:val="002570B8"/>
    <w:rsid w:val="00262C73"/>
    <w:rsid w:val="00264CBF"/>
    <w:rsid w:val="0026759A"/>
    <w:rsid w:val="00273D49"/>
    <w:rsid w:val="00276118"/>
    <w:rsid w:val="002812B5"/>
    <w:rsid w:val="00284ACC"/>
    <w:rsid w:val="00287D7B"/>
    <w:rsid w:val="00287F5B"/>
    <w:rsid w:val="00287F99"/>
    <w:rsid w:val="00292800"/>
    <w:rsid w:val="002A03B8"/>
    <w:rsid w:val="002A29CC"/>
    <w:rsid w:val="002A4117"/>
    <w:rsid w:val="002A4271"/>
    <w:rsid w:val="002B1EDC"/>
    <w:rsid w:val="002B3D9A"/>
    <w:rsid w:val="002C2333"/>
    <w:rsid w:val="002C3D98"/>
    <w:rsid w:val="002D0E0F"/>
    <w:rsid w:val="002D2AD0"/>
    <w:rsid w:val="002D462C"/>
    <w:rsid w:val="002D6B97"/>
    <w:rsid w:val="002E2AAE"/>
    <w:rsid w:val="002F0D53"/>
    <w:rsid w:val="002F2255"/>
    <w:rsid w:val="002F584D"/>
    <w:rsid w:val="002F6700"/>
    <w:rsid w:val="0030001C"/>
    <w:rsid w:val="00300E32"/>
    <w:rsid w:val="0030211A"/>
    <w:rsid w:val="00306494"/>
    <w:rsid w:val="00306D12"/>
    <w:rsid w:val="00307475"/>
    <w:rsid w:val="00313A4D"/>
    <w:rsid w:val="00315B1A"/>
    <w:rsid w:val="00316B2A"/>
    <w:rsid w:val="00323221"/>
    <w:rsid w:val="00325493"/>
    <w:rsid w:val="00332FB3"/>
    <w:rsid w:val="003417B6"/>
    <w:rsid w:val="003458E6"/>
    <w:rsid w:val="00365B77"/>
    <w:rsid w:val="003774D0"/>
    <w:rsid w:val="00385F4E"/>
    <w:rsid w:val="00386349"/>
    <w:rsid w:val="003907EF"/>
    <w:rsid w:val="00391896"/>
    <w:rsid w:val="003925B8"/>
    <w:rsid w:val="00392985"/>
    <w:rsid w:val="003945C1"/>
    <w:rsid w:val="003962BC"/>
    <w:rsid w:val="003A1D73"/>
    <w:rsid w:val="003B0756"/>
    <w:rsid w:val="003B7544"/>
    <w:rsid w:val="003C1437"/>
    <w:rsid w:val="003C2E4B"/>
    <w:rsid w:val="003C2FA9"/>
    <w:rsid w:val="003C678A"/>
    <w:rsid w:val="003D136A"/>
    <w:rsid w:val="003D146B"/>
    <w:rsid w:val="003D4721"/>
    <w:rsid w:val="003D4C16"/>
    <w:rsid w:val="003D5739"/>
    <w:rsid w:val="003E47A3"/>
    <w:rsid w:val="003E4A99"/>
    <w:rsid w:val="003E6455"/>
    <w:rsid w:val="003E66F5"/>
    <w:rsid w:val="003E6942"/>
    <w:rsid w:val="003E6F62"/>
    <w:rsid w:val="003F028D"/>
    <w:rsid w:val="003F30E4"/>
    <w:rsid w:val="00400A2C"/>
    <w:rsid w:val="00407FBC"/>
    <w:rsid w:val="0041279E"/>
    <w:rsid w:val="004138C3"/>
    <w:rsid w:val="004160D6"/>
    <w:rsid w:val="00420511"/>
    <w:rsid w:val="00424988"/>
    <w:rsid w:val="0043376B"/>
    <w:rsid w:val="004337C9"/>
    <w:rsid w:val="00433F25"/>
    <w:rsid w:val="00435BF7"/>
    <w:rsid w:val="00445506"/>
    <w:rsid w:val="00447C7D"/>
    <w:rsid w:val="0045167A"/>
    <w:rsid w:val="004545F2"/>
    <w:rsid w:val="0045774B"/>
    <w:rsid w:val="00460906"/>
    <w:rsid w:val="0046151D"/>
    <w:rsid w:val="00463860"/>
    <w:rsid w:val="004648BC"/>
    <w:rsid w:val="004657FA"/>
    <w:rsid w:val="0047067D"/>
    <w:rsid w:val="00480135"/>
    <w:rsid w:val="00483E2D"/>
    <w:rsid w:val="00483E7A"/>
    <w:rsid w:val="0048710B"/>
    <w:rsid w:val="004876EB"/>
    <w:rsid w:val="00491857"/>
    <w:rsid w:val="00493DEC"/>
    <w:rsid w:val="00494CE7"/>
    <w:rsid w:val="004A0266"/>
    <w:rsid w:val="004A10BC"/>
    <w:rsid w:val="004A685A"/>
    <w:rsid w:val="004B0088"/>
    <w:rsid w:val="004B1CBD"/>
    <w:rsid w:val="004B2C13"/>
    <w:rsid w:val="004B4155"/>
    <w:rsid w:val="004B52D9"/>
    <w:rsid w:val="004B5FB6"/>
    <w:rsid w:val="004C029F"/>
    <w:rsid w:val="004C0325"/>
    <w:rsid w:val="004C133E"/>
    <w:rsid w:val="004C16ED"/>
    <w:rsid w:val="004C55B7"/>
    <w:rsid w:val="004C77CF"/>
    <w:rsid w:val="004D2A61"/>
    <w:rsid w:val="004E34DB"/>
    <w:rsid w:val="004E50D2"/>
    <w:rsid w:val="004E78FB"/>
    <w:rsid w:val="004F1E55"/>
    <w:rsid w:val="004F2CB5"/>
    <w:rsid w:val="004F3397"/>
    <w:rsid w:val="004F35EB"/>
    <w:rsid w:val="004F4976"/>
    <w:rsid w:val="005040CE"/>
    <w:rsid w:val="005043F0"/>
    <w:rsid w:val="0050626C"/>
    <w:rsid w:val="0051099B"/>
    <w:rsid w:val="00511DE8"/>
    <w:rsid w:val="00513581"/>
    <w:rsid w:val="0051371C"/>
    <w:rsid w:val="0051377E"/>
    <w:rsid w:val="0051434F"/>
    <w:rsid w:val="005146B6"/>
    <w:rsid w:val="00514BFC"/>
    <w:rsid w:val="00514CE0"/>
    <w:rsid w:val="00515313"/>
    <w:rsid w:val="005202A8"/>
    <w:rsid w:val="005347FF"/>
    <w:rsid w:val="0053747A"/>
    <w:rsid w:val="00537B0F"/>
    <w:rsid w:val="0054020B"/>
    <w:rsid w:val="00541EC6"/>
    <w:rsid w:val="005427C1"/>
    <w:rsid w:val="00546AA5"/>
    <w:rsid w:val="005546FA"/>
    <w:rsid w:val="00555000"/>
    <w:rsid w:val="0055738B"/>
    <w:rsid w:val="00557AE3"/>
    <w:rsid w:val="00564DA2"/>
    <w:rsid w:val="00566BA7"/>
    <w:rsid w:val="00570920"/>
    <w:rsid w:val="00570E80"/>
    <w:rsid w:val="00580227"/>
    <w:rsid w:val="0058212E"/>
    <w:rsid w:val="005821F1"/>
    <w:rsid w:val="005839EF"/>
    <w:rsid w:val="00585458"/>
    <w:rsid w:val="0059065D"/>
    <w:rsid w:val="00592288"/>
    <w:rsid w:val="00593291"/>
    <w:rsid w:val="00596519"/>
    <w:rsid w:val="005A05E3"/>
    <w:rsid w:val="005A3B22"/>
    <w:rsid w:val="005A7CED"/>
    <w:rsid w:val="005B113B"/>
    <w:rsid w:val="005B17A6"/>
    <w:rsid w:val="005B23AC"/>
    <w:rsid w:val="005B6289"/>
    <w:rsid w:val="005C02E6"/>
    <w:rsid w:val="005C377E"/>
    <w:rsid w:val="005C69E2"/>
    <w:rsid w:val="005D1192"/>
    <w:rsid w:val="005D1BA7"/>
    <w:rsid w:val="005E0078"/>
    <w:rsid w:val="005F16B8"/>
    <w:rsid w:val="00612211"/>
    <w:rsid w:val="0061457A"/>
    <w:rsid w:val="006211A6"/>
    <w:rsid w:val="00625F71"/>
    <w:rsid w:val="00626B62"/>
    <w:rsid w:val="006270E7"/>
    <w:rsid w:val="00627ED8"/>
    <w:rsid w:val="006313CC"/>
    <w:rsid w:val="006332AC"/>
    <w:rsid w:val="00640C7F"/>
    <w:rsid w:val="0064265D"/>
    <w:rsid w:val="00642CFA"/>
    <w:rsid w:val="00642E85"/>
    <w:rsid w:val="006468BF"/>
    <w:rsid w:val="0065415B"/>
    <w:rsid w:val="00656B66"/>
    <w:rsid w:val="00664220"/>
    <w:rsid w:val="006650EC"/>
    <w:rsid w:val="00665695"/>
    <w:rsid w:val="00666044"/>
    <w:rsid w:val="00670866"/>
    <w:rsid w:val="00670E0D"/>
    <w:rsid w:val="00672090"/>
    <w:rsid w:val="00673ADF"/>
    <w:rsid w:val="006758A1"/>
    <w:rsid w:val="0067601D"/>
    <w:rsid w:val="00676143"/>
    <w:rsid w:val="00676F9F"/>
    <w:rsid w:val="00680E1A"/>
    <w:rsid w:val="00691DFE"/>
    <w:rsid w:val="006951CB"/>
    <w:rsid w:val="00697DE0"/>
    <w:rsid w:val="006A0BAE"/>
    <w:rsid w:val="006A1CB7"/>
    <w:rsid w:val="006A7F99"/>
    <w:rsid w:val="006B072C"/>
    <w:rsid w:val="006B578F"/>
    <w:rsid w:val="006C5B99"/>
    <w:rsid w:val="006D055F"/>
    <w:rsid w:val="006D4684"/>
    <w:rsid w:val="006D6EF6"/>
    <w:rsid w:val="006E4334"/>
    <w:rsid w:val="006E47A0"/>
    <w:rsid w:val="006F057D"/>
    <w:rsid w:val="006F2D1A"/>
    <w:rsid w:val="006F5476"/>
    <w:rsid w:val="00700489"/>
    <w:rsid w:val="00701E16"/>
    <w:rsid w:val="00706FF2"/>
    <w:rsid w:val="00707B10"/>
    <w:rsid w:val="00707E12"/>
    <w:rsid w:val="007140C5"/>
    <w:rsid w:val="00714A45"/>
    <w:rsid w:val="00714F2D"/>
    <w:rsid w:val="007155C4"/>
    <w:rsid w:val="00715AC2"/>
    <w:rsid w:val="0071608E"/>
    <w:rsid w:val="00717E6F"/>
    <w:rsid w:val="007233E5"/>
    <w:rsid w:val="00731D76"/>
    <w:rsid w:val="007323C3"/>
    <w:rsid w:val="00737C39"/>
    <w:rsid w:val="00744827"/>
    <w:rsid w:val="00745473"/>
    <w:rsid w:val="00752541"/>
    <w:rsid w:val="00752A4C"/>
    <w:rsid w:val="00752B93"/>
    <w:rsid w:val="0075574A"/>
    <w:rsid w:val="00757745"/>
    <w:rsid w:val="00765ADF"/>
    <w:rsid w:val="00765CD7"/>
    <w:rsid w:val="00765ED2"/>
    <w:rsid w:val="00767219"/>
    <w:rsid w:val="007716CD"/>
    <w:rsid w:val="00774E38"/>
    <w:rsid w:val="0077752C"/>
    <w:rsid w:val="00780D33"/>
    <w:rsid w:val="0078145C"/>
    <w:rsid w:val="00782DAA"/>
    <w:rsid w:val="00783501"/>
    <w:rsid w:val="007855C4"/>
    <w:rsid w:val="00786160"/>
    <w:rsid w:val="00786BEA"/>
    <w:rsid w:val="00787A4E"/>
    <w:rsid w:val="0079044F"/>
    <w:rsid w:val="00791898"/>
    <w:rsid w:val="007918E8"/>
    <w:rsid w:val="00796D39"/>
    <w:rsid w:val="007A0BD5"/>
    <w:rsid w:val="007A11E3"/>
    <w:rsid w:val="007B4F13"/>
    <w:rsid w:val="007C2A11"/>
    <w:rsid w:val="007C4205"/>
    <w:rsid w:val="007C44C5"/>
    <w:rsid w:val="007C48F3"/>
    <w:rsid w:val="007C6651"/>
    <w:rsid w:val="007D3934"/>
    <w:rsid w:val="007E22C2"/>
    <w:rsid w:val="007E417E"/>
    <w:rsid w:val="007E4C8F"/>
    <w:rsid w:val="007E60A8"/>
    <w:rsid w:val="007E6B39"/>
    <w:rsid w:val="007E7C95"/>
    <w:rsid w:val="007F2A5A"/>
    <w:rsid w:val="007F6C67"/>
    <w:rsid w:val="008000AB"/>
    <w:rsid w:val="00800904"/>
    <w:rsid w:val="008031C3"/>
    <w:rsid w:val="00803E4D"/>
    <w:rsid w:val="00812077"/>
    <w:rsid w:val="0081222C"/>
    <w:rsid w:val="008162F4"/>
    <w:rsid w:val="00820405"/>
    <w:rsid w:val="00823498"/>
    <w:rsid w:val="00824473"/>
    <w:rsid w:val="00824714"/>
    <w:rsid w:val="008253FA"/>
    <w:rsid w:val="0082583B"/>
    <w:rsid w:val="00826CBF"/>
    <w:rsid w:val="00832A04"/>
    <w:rsid w:val="008334E3"/>
    <w:rsid w:val="00846FCC"/>
    <w:rsid w:val="00852966"/>
    <w:rsid w:val="00852AF9"/>
    <w:rsid w:val="0085360E"/>
    <w:rsid w:val="008570A7"/>
    <w:rsid w:val="0085785C"/>
    <w:rsid w:val="008611B9"/>
    <w:rsid w:val="008712CB"/>
    <w:rsid w:val="00873278"/>
    <w:rsid w:val="00875CC7"/>
    <w:rsid w:val="008773BC"/>
    <w:rsid w:val="00884131"/>
    <w:rsid w:val="0089024A"/>
    <w:rsid w:val="008907B3"/>
    <w:rsid w:val="00890ECA"/>
    <w:rsid w:val="00894401"/>
    <w:rsid w:val="0089464A"/>
    <w:rsid w:val="0089501F"/>
    <w:rsid w:val="008A0D0F"/>
    <w:rsid w:val="008A12CB"/>
    <w:rsid w:val="008A5035"/>
    <w:rsid w:val="008A57A5"/>
    <w:rsid w:val="008A5B42"/>
    <w:rsid w:val="008A5DB8"/>
    <w:rsid w:val="008B07DA"/>
    <w:rsid w:val="008B22EB"/>
    <w:rsid w:val="008B2E90"/>
    <w:rsid w:val="008B4C36"/>
    <w:rsid w:val="008C2C2C"/>
    <w:rsid w:val="008C33D9"/>
    <w:rsid w:val="008D0D4E"/>
    <w:rsid w:val="008D0F21"/>
    <w:rsid w:val="008D5A66"/>
    <w:rsid w:val="008D6041"/>
    <w:rsid w:val="008E035C"/>
    <w:rsid w:val="008E188C"/>
    <w:rsid w:val="008E6BB8"/>
    <w:rsid w:val="008F6DE4"/>
    <w:rsid w:val="008F6F53"/>
    <w:rsid w:val="009076BD"/>
    <w:rsid w:val="0091038B"/>
    <w:rsid w:val="00923D5B"/>
    <w:rsid w:val="00925BC3"/>
    <w:rsid w:val="009453C4"/>
    <w:rsid w:val="009457F3"/>
    <w:rsid w:val="00950192"/>
    <w:rsid w:val="00954C73"/>
    <w:rsid w:val="009551F4"/>
    <w:rsid w:val="00955D33"/>
    <w:rsid w:val="009602C6"/>
    <w:rsid w:val="00961C2C"/>
    <w:rsid w:val="0096307E"/>
    <w:rsid w:val="00966389"/>
    <w:rsid w:val="0097065F"/>
    <w:rsid w:val="00971C8E"/>
    <w:rsid w:val="00971D57"/>
    <w:rsid w:val="00973546"/>
    <w:rsid w:val="00974DBE"/>
    <w:rsid w:val="00975C65"/>
    <w:rsid w:val="009762F2"/>
    <w:rsid w:val="00981092"/>
    <w:rsid w:val="00982A4B"/>
    <w:rsid w:val="00987E81"/>
    <w:rsid w:val="0099032E"/>
    <w:rsid w:val="00991098"/>
    <w:rsid w:val="00993B2A"/>
    <w:rsid w:val="0099672E"/>
    <w:rsid w:val="0099720D"/>
    <w:rsid w:val="009A194A"/>
    <w:rsid w:val="009B03CE"/>
    <w:rsid w:val="009B32D9"/>
    <w:rsid w:val="009C13FC"/>
    <w:rsid w:val="009C5E73"/>
    <w:rsid w:val="009C6790"/>
    <w:rsid w:val="009D167C"/>
    <w:rsid w:val="009E0FC2"/>
    <w:rsid w:val="009E0FFF"/>
    <w:rsid w:val="009E48FC"/>
    <w:rsid w:val="009E65B3"/>
    <w:rsid w:val="009E7690"/>
    <w:rsid w:val="009E7F00"/>
    <w:rsid w:val="009E7FCC"/>
    <w:rsid w:val="009F4179"/>
    <w:rsid w:val="009F44C7"/>
    <w:rsid w:val="009F6803"/>
    <w:rsid w:val="00A00E16"/>
    <w:rsid w:val="00A0209A"/>
    <w:rsid w:val="00A02D72"/>
    <w:rsid w:val="00A059CE"/>
    <w:rsid w:val="00A06EAD"/>
    <w:rsid w:val="00A06EDC"/>
    <w:rsid w:val="00A1151B"/>
    <w:rsid w:val="00A16010"/>
    <w:rsid w:val="00A210AB"/>
    <w:rsid w:val="00A2326F"/>
    <w:rsid w:val="00A253BD"/>
    <w:rsid w:val="00A2763F"/>
    <w:rsid w:val="00A32091"/>
    <w:rsid w:val="00A32CB3"/>
    <w:rsid w:val="00A339A5"/>
    <w:rsid w:val="00A44DFD"/>
    <w:rsid w:val="00A45E53"/>
    <w:rsid w:val="00A46DC6"/>
    <w:rsid w:val="00A51A3A"/>
    <w:rsid w:val="00A5254C"/>
    <w:rsid w:val="00A54732"/>
    <w:rsid w:val="00A626F8"/>
    <w:rsid w:val="00A62945"/>
    <w:rsid w:val="00A62AC5"/>
    <w:rsid w:val="00A63126"/>
    <w:rsid w:val="00A77A0B"/>
    <w:rsid w:val="00A8575D"/>
    <w:rsid w:val="00A92756"/>
    <w:rsid w:val="00A9734F"/>
    <w:rsid w:val="00A979DC"/>
    <w:rsid w:val="00A97A98"/>
    <w:rsid w:val="00AA2490"/>
    <w:rsid w:val="00AA3787"/>
    <w:rsid w:val="00AA3A6A"/>
    <w:rsid w:val="00AA59AD"/>
    <w:rsid w:val="00AB0390"/>
    <w:rsid w:val="00AB3715"/>
    <w:rsid w:val="00AB484F"/>
    <w:rsid w:val="00AB7168"/>
    <w:rsid w:val="00AB7F30"/>
    <w:rsid w:val="00AC4CC3"/>
    <w:rsid w:val="00AC6AC5"/>
    <w:rsid w:val="00AD5A10"/>
    <w:rsid w:val="00AD5C05"/>
    <w:rsid w:val="00AE0DA7"/>
    <w:rsid w:val="00AE326A"/>
    <w:rsid w:val="00AE57C4"/>
    <w:rsid w:val="00AE79C9"/>
    <w:rsid w:val="00AF02BE"/>
    <w:rsid w:val="00AF33FD"/>
    <w:rsid w:val="00AF47D4"/>
    <w:rsid w:val="00AF5041"/>
    <w:rsid w:val="00AF6A56"/>
    <w:rsid w:val="00B02166"/>
    <w:rsid w:val="00B044E5"/>
    <w:rsid w:val="00B069DB"/>
    <w:rsid w:val="00B118D6"/>
    <w:rsid w:val="00B171AD"/>
    <w:rsid w:val="00B20DEC"/>
    <w:rsid w:val="00B328B9"/>
    <w:rsid w:val="00B37A61"/>
    <w:rsid w:val="00B421F4"/>
    <w:rsid w:val="00B42DDE"/>
    <w:rsid w:val="00B43105"/>
    <w:rsid w:val="00B43ADC"/>
    <w:rsid w:val="00B4463A"/>
    <w:rsid w:val="00B47C18"/>
    <w:rsid w:val="00B47E54"/>
    <w:rsid w:val="00B50267"/>
    <w:rsid w:val="00B525C2"/>
    <w:rsid w:val="00B549D0"/>
    <w:rsid w:val="00B574FF"/>
    <w:rsid w:val="00B614B4"/>
    <w:rsid w:val="00B617E1"/>
    <w:rsid w:val="00B618D0"/>
    <w:rsid w:val="00B636BB"/>
    <w:rsid w:val="00B6454E"/>
    <w:rsid w:val="00B64911"/>
    <w:rsid w:val="00B75253"/>
    <w:rsid w:val="00B8555A"/>
    <w:rsid w:val="00B8591E"/>
    <w:rsid w:val="00B876D4"/>
    <w:rsid w:val="00B90EA5"/>
    <w:rsid w:val="00B9159E"/>
    <w:rsid w:val="00B91FD8"/>
    <w:rsid w:val="00B92CE6"/>
    <w:rsid w:val="00BA0962"/>
    <w:rsid w:val="00BA782C"/>
    <w:rsid w:val="00BA7A55"/>
    <w:rsid w:val="00BB0C5C"/>
    <w:rsid w:val="00BB3CAA"/>
    <w:rsid w:val="00BB7C84"/>
    <w:rsid w:val="00BC2EE5"/>
    <w:rsid w:val="00BC6663"/>
    <w:rsid w:val="00BD537A"/>
    <w:rsid w:val="00BE439C"/>
    <w:rsid w:val="00BE5805"/>
    <w:rsid w:val="00BF37E0"/>
    <w:rsid w:val="00BF4212"/>
    <w:rsid w:val="00BF4B87"/>
    <w:rsid w:val="00C02DCB"/>
    <w:rsid w:val="00C05A9A"/>
    <w:rsid w:val="00C101C6"/>
    <w:rsid w:val="00C1180C"/>
    <w:rsid w:val="00C1511C"/>
    <w:rsid w:val="00C201D2"/>
    <w:rsid w:val="00C22F56"/>
    <w:rsid w:val="00C23179"/>
    <w:rsid w:val="00C2445B"/>
    <w:rsid w:val="00C24A51"/>
    <w:rsid w:val="00C34766"/>
    <w:rsid w:val="00C3699C"/>
    <w:rsid w:val="00C41FE6"/>
    <w:rsid w:val="00C43C3C"/>
    <w:rsid w:val="00C43CD3"/>
    <w:rsid w:val="00C45C29"/>
    <w:rsid w:val="00C46EE8"/>
    <w:rsid w:val="00C50BBF"/>
    <w:rsid w:val="00C52DF8"/>
    <w:rsid w:val="00C55758"/>
    <w:rsid w:val="00C557C6"/>
    <w:rsid w:val="00C56AF3"/>
    <w:rsid w:val="00C570F3"/>
    <w:rsid w:val="00C651C7"/>
    <w:rsid w:val="00C6623D"/>
    <w:rsid w:val="00C66B86"/>
    <w:rsid w:val="00C70188"/>
    <w:rsid w:val="00C7120A"/>
    <w:rsid w:val="00C762D3"/>
    <w:rsid w:val="00C779FA"/>
    <w:rsid w:val="00C81118"/>
    <w:rsid w:val="00C81560"/>
    <w:rsid w:val="00C81906"/>
    <w:rsid w:val="00C858D0"/>
    <w:rsid w:val="00C868A7"/>
    <w:rsid w:val="00C87005"/>
    <w:rsid w:val="00C915C9"/>
    <w:rsid w:val="00C93A06"/>
    <w:rsid w:val="00C951C3"/>
    <w:rsid w:val="00C962D5"/>
    <w:rsid w:val="00C97A63"/>
    <w:rsid w:val="00C97B36"/>
    <w:rsid w:val="00CA3698"/>
    <w:rsid w:val="00CB2BB8"/>
    <w:rsid w:val="00CB5BF9"/>
    <w:rsid w:val="00CB6333"/>
    <w:rsid w:val="00CB7697"/>
    <w:rsid w:val="00CC1C16"/>
    <w:rsid w:val="00CC246C"/>
    <w:rsid w:val="00CC2D10"/>
    <w:rsid w:val="00CC6865"/>
    <w:rsid w:val="00CC72F5"/>
    <w:rsid w:val="00CD16B4"/>
    <w:rsid w:val="00CE0F3C"/>
    <w:rsid w:val="00CE2487"/>
    <w:rsid w:val="00CE4CF4"/>
    <w:rsid w:val="00CE66E0"/>
    <w:rsid w:val="00CE6780"/>
    <w:rsid w:val="00CF7581"/>
    <w:rsid w:val="00CF7BD3"/>
    <w:rsid w:val="00CF7C40"/>
    <w:rsid w:val="00D002BB"/>
    <w:rsid w:val="00D01678"/>
    <w:rsid w:val="00D027AE"/>
    <w:rsid w:val="00D12D23"/>
    <w:rsid w:val="00D16DD0"/>
    <w:rsid w:val="00D235CB"/>
    <w:rsid w:val="00D250E2"/>
    <w:rsid w:val="00D3108E"/>
    <w:rsid w:val="00D36C48"/>
    <w:rsid w:val="00D427BC"/>
    <w:rsid w:val="00D432D6"/>
    <w:rsid w:val="00D43349"/>
    <w:rsid w:val="00D446B2"/>
    <w:rsid w:val="00D45790"/>
    <w:rsid w:val="00D466FC"/>
    <w:rsid w:val="00D558F5"/>
    <w:rsid w:val="00D57127"/>
    <w:rsid w:val="00D629EC"/>
    <w:rsid w:val="00D67788"/>
    <w:rsid w:val="00D67794"/>
    <w:rsid w:val="00D67A31"/>
    <w:rsid w:val="00D67AB9"/>
    <w:rsid w:val="00D7225D"/>
    <w:rsid w:val="00D750C1"/>
    <w:rsid w:val="00D81207"/>
    <w:rsid w:val="00D829C9"/>
    <w:rsid w:val="00D83268"/>
    <w:rsid w:val="00DA18A9"/>
    <w:rsid w:val="00DB1435"/>
    <w:rsid w:val="00DB6412"/>
    <w:rsid w:val="00DC14A3"/>
    <w:rsid w:val="00DC6BFA"/>
    <w:rsid w:val="00DD1694"/>
    <w:rsid w:val="00DD16A8"/>
    <w:rsid w:val="00DD259C"/>
    <w:rsid w:val="00DD6177"/>
    <w:rsid w:val="00DE7334"/>
    <w:rsid w:val="00DF1026"/>
    <w:rsid w:val="00DF2A19"/>
    <w:rsid w:val="00DF42B7"/>
    <w:rsid w:val="00E04EC8"/>
    <w:rsid w:val="00E1036C"/>
    <w:rsid w:val="00E13031"/>
    <w:rsid w:val="00E219DE"/>
    <w:rsid w:val="00E21D40"/>
    <w:rsid w:val="00E21D53"/>
    <w:rsid w:val="00E23681"/>
    <w:rsid w:val="00E26EB6"/>
    <w:rsid w:val="00E27475"/>
    <w:rsid w:val="00E3397F"/>
    <w:rsid w:val="00E345F8"/>
    <w:rsid w:val="00E4303E"/>
    <w:rsid w:val="00E4768D"/>
    <w:rsid w:val="00E648C4"/>
    <w:rsid w:val="00E726C9"/>
    <w:rsid w:val="00E73844"/>
    <w:rsid w:val="00E80B1F"/>
    <w:rsid w:val="00E81116"/>
    <w:rsid w:val="00E81D0F"/>
    <w:rsid w:val="00E84875"/>
    <w:rsid w:val="00E931B3"/>
    <w:rsid w:val="00EA4786"/>
    <w:rsid w:val="00EA74F7"/>
    <w:rsid w:val="00EB0756"/>
    <w:rsid w:val="00EB2D43"/>
    <w:rsid w:val="00EB3245"/>
    <w:rsid w:val="00EC46E4"/>
    <w:rsid w:val="00ED1529"/>
    <w:rsid w:val="00ED741D"/>
    <w:rsid w:val="00EE56AF"/>
    <w:rsid w:val="00EF6C90"/>
    <w:rsid w:val="00F00F6B"/>
    <w:rsid w:val="00F03464"/>
    <w:rsid w:val="00F036A6"/>
    <w:rsid w:val="00F04AE1"/>
    <w:rsid w:val="00F10C7C"/>
    <w:rsid w:val="00F127ED"/>
    <w:rsid w:val="00F13EE8"/>
    <w:rsid w:val="00F22571"/>
    <w:rsid w:val="00F25863"/>
    <w:rsid w:val="00F30B96"/>
    <w:rsid w:val="00F316F7"/>
    <w:rsid w:val="00F322ED"/>
    <w:rsid w:val="00F3617B"/>
    <w:rsid w:val="00F36A90"/>
    <w:rsid w:val="00F40C1D"/>
    <w:rsid w:val="00F448C6"/>
    <w:rsid w:val="00F546CC"/>
    <w:rsid w:val="00F618FA"/>
    <w:rsid w:val="00F62940"/>
    <w:rsid w:val="00F631D1"/>
    <w:rsid w:val="00F7280E"/>
    <w:rsid w:val="00F7305A"/>
    <w:rsid w:val="00F82E42"/>
    <w:rsid w:val="00F83F03"/>
    <w:rsid w:val="00F842F2"/>
    <w:rsid w:val="00F8507E"/>
    <w:rsid w:val="00F92126"/>
    <w:rsid w:val="00F9305A"/>
    <w:rsid w:val="00F932F4"/>
    <w:rsid w:val="00F93B64"/>
    <w:rsid w:val="00F93C91"/>
    <w:rsid w:val="00FA1BC8"/>
    <w:rsid w:val="00FA6B5D"/>
    <w:rsid w:val="00FB10ED"/>
    <w:rsid w:val="00FB2019"/>
    <w:rsid w:val="00FB39B9"/>
    <w:rsid w:val="00FB7ADD"/>
    <w:rsid w:val="00FC1A36"/>
    <w:rsid w:val="00FC26EA"/>
    <w:rsid w:val="00FC2BF9"/>
    <w:rsid w:val="00FC33D5"/>
    <w:rsid w:val="00FC5BF7"/>
    <w:rsid w:val="00FE104C"/>
    <w:rsid w:val="00FE1CFF"/>
    <w:rsid w:val="00FE4F08"/>
    <w:rsid w:val="00FE59EC"/>
    <w:rsid w:val="00FE6E49"/>
    <w:rsid w:val="00FF0144"/>
    <w:rsid w:val="00FF1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4CBF"/>
    <w:rPr>
      <w:sz w:val="18"/>
      <w:szCs w:val="18"/>
    </w:rPr>
  </w:style>
  <w:style w:type="character" w:customStyle="1" w:styleId="Char">
    <w:name w:val="批注框文本 Char"/>
    <w:basedOn w:val="a0"/>
    <w:link w:val="a3"/>
    <w:uiPriority w:val="99"/>
    <w:semiHidden/>
    <w:rsid w:val="00264C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4CBF"/>
    <w:rPr>
      <w:sz w:val="18"/>
      <w:szCs w:val="18"/>
    </w:rPr>
  </w:style>
  <w:style w:type="character" w:customStyle="1" w:styleId="Char">
    <w:name w:val="批注框文本 Char"/>
    <w:basedOn w:val="a0"/>
    <w:link w:val="a3"/>
    <w:uiPriority w:val="99"/>
    <w:semiHidden/>
    <w:rsid w:val="00264C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871</Words>
  <Characters>4966</Characters>
  <Application>Microsoft Office Word</Application>
  <DocSecurity>0</DocSecurity>
  <Lines>41</Lines>
  <Paragraphs>11</Paragraphs>
  <ScaleCrop>false</ScaleCrop>
  <Company>微软中国</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2015-11-02T13:06:00Z</cp:lastPrinted>
  <dcterms:created xsi:type="dcterms:W3CDTF">2015-11-02T11:32:00Z</dcterms:created>
  <dcterms:modified xsi:type="dcterms:W3CDTF">2015-11-02T13:06:00Z</dcterms:modified>
</cp:coreProperties>
</file>